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9122" w14:textId="77777777" w:rsidR="0046192A" w:rsidRPr="003C3E74" w:rsidRDefault="003C3E74" w:rsidP="003C3E74">
      <w:pPr>
        <w:jc w:val="center"/>
        <w:rPr>
          <w:rFonts w:ascii="Abadi MT Condensed Extra Bold" w:hAnsi="Abadi MT Condensed Extra Bold"/>
          <w:sz w:val="44"/>
        </w:rPr>
      </w:pPr>
      <w:r w:rsidRPr="003C3E74">
        <w:rPr>
          <w:rFonts w:ascii="Abadi MT Condensed Extra Bold" w:hAnsi="Abadi MT Condensed Extra Bold"/>
          <w:sz w:val="44"/>
        </w:rPr>
        <w:t>Basic Project Rubric</w:t>
      </w:r>
      <w:bookmarkStart w:id="0" w:name="_GoBack"/>
      <w:bookmarkEnd w:id="0"/>
    </w:p>
    <w:p w14:paraId="1E9FAC15" w14:textId="77777777" w:rsidR="003C3E74" w:rsidRDefault="003C3E74" w:rsidP="003C3E74">
      <w:pPr>
        <w:jc w:val="center"/>
        <w:rPr>
          <w:rFonts w:ascii="Abadi MT Condensed Light" w:hAnsi="Abadi MT Condensed Light"/>
          <w:sz w:val="28"/>
        </w:rPr>
      </w:pPr>
      <w:r w:rsidRPr="003C3E74">
        <w:rPr>
          <w:rFonts w:ascii="Abadi MT Condensed Light" w:hAnsi="Abadi MT Condensed Light"/>
          <w:sz w:val="28"/>
        </w:rPr>
        <w:t>We are evaluating process as a priority and the finished product second.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880"/>
        <w:gridCol w:w="3060"/>
        <w:gridCol w:w="2970"/>
        <w:gridCol w:w="2943"/>
      </w:tblGrid>
      <w:tr w:rsidR="003C3E74" w14:paraId="5073CECD" w14:textId="77777777" w:rsidTr="00062226">
        <w:trPr>
          <w:trHeight w:val="782"/>
        </w:trPr>
        <w:tc>
          <w:tcPr>
            <w:tcW w:w="1638" w:type="dxa"/>
            <w:vAlign w:val="center"/>
          </w:tcPr>
          <w:p w14:paraId="6E99563A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>Criteria</w:t>
            </w:r>
          </w:p>
        </w:tc>
        <w:tc>
          <w:tcPr>
            <w:tcW w:w="2880" w:type="dxa"/>
            <w:vAlign w:val="center"/>
          </w:tcPr>
          <w:p w14:paraId="0B8DDC8B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 xml:space="preserve">Excellent/Strong – </w:t>
            </w:r>
            <w:r w:rsidR="007D3555" w:rsidRPr="007D3555">
              <w:rPr>
                <w:rFonts w:ascii="Abadi MT Condensed Extra Bold" w:hAnsi="Abadi MT Condensed Extra Bold"/>
                <w:sz w:val="28"/>
                <w:szCs w:val="28"/>
              </w:rPr>
              <w:br/>
            </w: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>4 pts.</w:t>
            </w:r>
          </w:p>
        </w:tc>
        <w:tc>
          <w:tcPr>
            <w:tcW w:w="3060" w:type="dxa"/>
            <w:vAlign w:val="center"/>
          </w:tcPr>
          <w:p w14:paraId="5C528282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 xml:space="preserve">Standard/Good – </w:t>
            </w:r>
            <w:r w:rsidR="007D3555" w:rsidRPr="007D3555">
              <w:rPr>
                <w:rFonts w:ascii="Abadi MT Condensed Extra Bold" w:hAnsi="Abadi MT Condensed Extra Bold"/>
                <w:sz w:val="28"/>
                <w:szCs w:val="28"/>
              </w:rPr>
              <w:br/>
            </w: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>3 pts.</w:t>
            </w:r>
          </w:p>
        </w:tc>
        <w:tc>
          <w:tcPr>
            <w:tcW w:w="2970" w:type="dxa"/>
            <w:vAlign w:val="center"/>
          </w:tcPr>
          <w:p w14:paraId="6465900A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 xml:space="preserve">Approaching/emerging – </w:t>
            </w:r>
            <w:r w:rsidR="007D3555" w:rsidRPr="007D3555">
              <w:rPr>
                <w:rFonts w:ascii="Abadi MT Condensed Extra Bold" w:hAnsi="Abadi MT Condensed Extra Bold"/>
                <w:sz w:val="28"/>
                <w:szCs w:val="28"/>
              </w:rPr>
              <w:br/>
            </w: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>2 pts</w:t>
            </w:r>
            <w:r w:rsidR="007D3555" w:rsidRPr="007D3555">
              <w:rPr>
                <w:rFonts w:ascii="Abadi MT Condensed Extra Bold" w:hAnsi="Abadi MT Condensed Extra Bold"/>
                <w:sz w:val="28"/>
                <w:szCs w:val="28"/>
              </w:rPr>
              <w:t>.</w:t>
            </w:r>
          </w:p>
        </w:tc>
        <w:tc>
          <w:tcPr>
            <w:tcW w:w="2943" w:type="dxa"/>
            <w:vAlign w:val="center"/>
          </w:tcPr>
          <w:p w14:paraId="2753AF2B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 xml:space="preserve">Inadequate/Poor Effort – </w:t>
            </w:r>
            <w:r w:rsidR="007D3555" w:rsidRPr="007D3555">
              <w:rPr>
                <w:rFonts w:ascii="Abadi MT Condensed Extra Bold" w:hAnsi="Abadi MT Condensed Extra Bold"/>
                <w:sz w:val="28"/>
                <w:szCs w:val="28"/>
              </w:rPr>
              <w:br/>
            </w:r>
            <w:r w:rsidRPr="007D3555">
              <w:rPr>
                <w:rFonts w:ascii="Abadi MT Condensed Extra Bold" w:hAnsi="Abadi MT Condensed Extra Bold"/>
                <w:sz w:val="28"/>
                <w:szCs w:val="28"/>
              </w:rPr>
              <w:t>0 pts.</w:t>
            </w:r>
          </w:p>
        </w:tc>
      </w:tr>
      <w:tr w:rsidR="003C3E74" w14:paraId="4B40C17D" w14:textId="77777777" w:rsidTr="00062226">
        <w:trPr>
          <w:trHeight w:val="1700"/>
        </w:trPr>
        <w:tc>
          <w:tcPr>
            <w:tcW w:w="1638" w:type="dxa"/>
            <w:vAlign w:val="center"/>
          </w:tcPr>
          <w:p w14:paraId="05D16192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 w:rsidRPr="007D3555">
              <w:rPr>
                <w:rFonts w:ascii="Abadi MT Condensed Extra Bold" w:hAnsi="Abadi MT Condensed Extra Bold"/>
                <w:sz w:val="28"/>
              </w:rPr>
              <w:t>Planning/</w:t>
            </w:r>
            <w:r w:rsidR="007D3555" w:rsidRPr="007D3555">
              <w:rPr>
                <w:rFonts w:ascii="Abadi MT Condensed Extra Bold" w:hAnsi="Abadi MT Condensed Extra Bold"/>
                <w:sz w:val="28"/>
              </w:rPr>
              <w:br/>
            </w:r>
            <w:r w:rsidRPr="007D3555">
              <w:rPr>
                <w:rFonts w:ascii="Abadi MT Condensed Extra Bold" w:hAnsi="Abadi MT Condensed Extra Bold"/>
                <w:sz w:val="28"/>
              </w:rPr>
              <w:t>Research</w:t>
            </w:r>
          </w:p>
        </w:tc>
        <w:tc>
          <w:tcPr>
            <w:tcW w:w="2880" w:type="dxa"/>
            <w:vAlign w:val="center"/>
          </w:tcPr>
          <w:p w14:paraId="4C98E260" w14:textId="77777777" w:rsidR="003C3E74" w:rsidRPr="003C3E74" w:rsidRDefault="003C3E74" w:rsidP="003C3E7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Multiple solution/re</w:t>
            </w:r>
            <w:r w:rsidRPr="003C3E74">
              <w:rPr>
                <w:rFonts w:ascii="Arial" w:eastAsia="Times New Roman" w:hAnsi="Arial" w:cs="Arial"/>
                <w:sz w:val="20"/>
                <w:szCs w:val="20"/>
              </w:rPr>
              <w:t>visions or effort at exploring ideas. Multiple or series of artworks and or multiple ideas/brainstorming in planning.</w:t>
            </w:r>
          </w:p>
        </w:tc>
        <w:tc>
          <w:tcPr>
            <w:tcW w:w="3060" w:type="dxa"/>
            <w:vAlign w:val="center"/>
          </w:tcPr>
          <w:p w14:paraId="20314987" w14:textId="77777777" w:rsidR="003C3E74" w:rsidRPr="003C3E74" w:rsidRDefault="003C3E74" w:rsidP="003C3E7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Plans more than one idea, or one idea that has been well thought out in multiple aspects.</w:t>
            </w:r>
          </w:p>
        </w:tc>
        <w:tc>
          <w:tcPr>
            <w:tcW w:w="2970" w:type="dxa"/>
            <w:vAlign w:val="center"/>
          </w:tcPr>
          <w:p w14:paraId="1DDE92EB" w14:textId="77777777" w:rsidR="003C3E74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Approaches one idea with some effort shown in problem solving.</w:t>
            </w:r>
          </w:p>
        </w:tc>
        <w:tc>
          <w:tcPr>
            <w:tcW w:w="2943" w:type="dxa"/>
            <w:vAlign w:val="center"/>
          </w:tcPr>
          <w:p w14:paraId="7EB6F0CC" w14:textId="77777777" w:rsidR="003C3E74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Lack of effort in brainstorming and planning</w:t>
            </w:r>
          </w:p>
        </w:tc>
      </w:tr>
      <w:tr w:rsidR="003C3E74" w14:paraId="0CB2C05D" w14:textId="77777777" w:rsidTr="00062226">
        <w:trPr>
          <w:trHeight w:val="1745"/>
        </w:trPr>
        <w:tc>
          <w:tcPr>
            <w:tcW w:w="1638" w:type="dxa"/>
            <w:vAlign w:val="center"/>
          </w:tcPr>
          <w:p w14:paraId="0E4BAA29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 w:rsidRPr="007D3555">
              <w:rPr>
                <w:rFonts w:ascii="Abadi MT Condensed Extra Bold" w:hAnsi="Abadi MT Condensed Extra Bold"/>
                <w:sz w:val="28"/>
              </w:rPr>
              <w:t>Composition</w:t>
            </w:r>
          </w:p>
        </w:tc>
        <w:tc>
          <w:tcPr>
            <w:tcW w:w="2880" w:type="dxa"/>
            <w:vAlign w:val="center"/>
          </w:tcPr>
          <w:p w14:paraId="07CBA0E5" w14:textId="77777777" w:rsidR="003C3E74" w:rsidRPr="003C3E74" w:rsidRDefault="003C3E74" w:rsidP="003C3E7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The composition is visually pleasing to the eye. It is evident that the student spent time laying out their design with much thought.</w:t>
            </w:r>
          </w:p>
        </w:tc>
        <w:tc>
          <w:tcPr>
            <w:tcW w:w="3060" w:type="dxa"/>
            <w:vAlign w:val="center"/>
          </w:tcPr>
          <w:p w14:paraId="29E814EF" w14:textId="77777777" w:rsidR="003C3E74" w:rsidRPr="003C3E74" w:rsidRDefault="003C3E74" w:rsidP="003C3E7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The student has some successes in conception of design. Shows signs of interest in exploring design ideas.</w:t>
            </w:r>
          </w:p>
        </w:tc>
        <w:tc>
          <w:tcPr>
            <w:tcW w:w="2970" w:type="dxa"/>
            <w:vAlign w:val="center"/>
          </w:tcPr>
          <w:p w14:paraId="4777E0F4" w14:textId="77777777" w:rsidR="003C3E74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Solutions tend to be simplistic in composition, and without much attention to composition.</w:t>
            </w:r>
          </w:p>
        </w:tc>
        <w:tc>
          <w:tcPr>
            <w:tcW w:w="2943" w:type="dxa"/>
            <w:vAlign w:val="center"/>
          </w:tcPr>
          <w:p w14:paraId="5CFDB918" w14:textId="77777777" w:rsidR="003C3E74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Obvious lack of purpose in composition use.</w:t>
            </w:r>
          </w:p>
        </w:tc>
      </w:tr>
      <w:tr w:rsidR="003C3E74" w14:paraId="4211A2AF" w14:textId="77777777" w:rsidTr="00062226">
        <w:trPr>
          <w:trHeight w:val="2933"/>
        </w:trPr>
        <w:tc>
          <w:tcPr>
            <w:tcW w:w="1638" w:type="dxa"/>
            <w:vAlign w:val="center"/>
          </w:tcPr>
          <w:p w14:paraId="408A5FD1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 w:rsidRPr="007D3555">
              <w:rPr>
                <w:rFonts w:ascii="Abadi MT Condensed Extra Bold" w:hAnsi="Abadi MT Condensed Extra Bold"/>
                <w:sz w:val="28"/>
              </w:rPr>
              <w:t>Technical Skill</w:t>
            </w:r>
          </w:p>
        </w:tc>
        <w:tc>
          <w:tcPr>
            <w:tcW w:w="2880" w:type="dxa"/>
            <w:vAlign w:val="center"/>
          </w:tcPr>
          <w:p w14:paraId="178A98F7" w14:textId="77777777" w:rsidR="003C3E74" w:rsidRPr="003C3E74" w:rsidRDefault="003C3E74" w:rsidP="003C3E7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Consistent high quality of technical skills observed in </w:t>
            </w:r>
            <w:proofErr w:type="gramStart"/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art work</w:t>
            </w:r>
            <w:proofErr w:type="gramEnd"/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Strong application of media. </w:t>
            </w:r>
            <w:proofErr w:type="gramStart"/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Exceeds assignment objectives</w:t>
            </w:r>
            <w:proofErr w:type="gramEnd"/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 Uses intricate details. Strong evidence of personal style technically expressed with media. Risk taking exhibits skill flaws that direct artistic growth building</w:t>
            </w:r>
          </w:p>
        </w:tc>
        <w:tc>
          <w:tcPr>
            <w:tcW w:w="3060" w:type="dxa"/>
            <w:vAlign w:val="center"/>
          </w:tcPr>
          <w:p w14:paraId="3B1AEC82" w14:textId="77777777" w:rsidR="003C3E74" w:rsidRPr="003C3E74" w:rsidRDefault="003C3E74" w:rsidP="003C3E7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Success with most aspects of technical skills of media. Has shown </w:t>
            </w:r>
            <w:proofErr w:type="gramStart"/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 strength</w:t>
            </w:r>
            <w:proofErr w:type="gramEnd"/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one media or technical area more than others. Fulfills assignment objectives with personal solutions and applications of skills.</w:t>
            </w:r>
          </w:p>
        </w:tc>
        <w:tc>
          <w:tcPr>
            <w:tcW w:w="2970" w:type="dxa"/>
            <w:vAlign w:val="center"/>
          </w:tcPr>
          <w:p w14:paraId="12F01A96" w14:textId="77777777" w:rsidR="007D3555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Simplistic/ somewhat successful techniques in technical skills of media. Missing some of assignment objectives.</w:t>
            </w:r>
          </w:p>
          <w:p w14:paraId="20389A6D" w14:textId="77777777" w:rsidR="003C3E74" w:rsidRPr="007D3555" w:rsidRDefault="003C3E74" w:rsidP="007D3555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2943" w:type="dxa"/>
            <w:vAlign w:val="center"/>
          </w:tcPr>
          <w:p w14:paraId="36890856" w14:textId="77777777" w:rsidR="003C3E74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Poor qualities observed in technical skills ability of media. Missing part or all of project assignment objectives.</w:t>
            </w:r>
          </w:p>
        </w:tc>
      </w:tr>
      <w:tr w:rsidR="003C3E74" w14:paraId="3CE45568" w14:textId="77777777" w:rsidTr="00062226">
        <w:trPr>
          <w:trHeight w:val="1961"/>
        </w:trPr>
        <w:tc>
          <w:tcPr>
            <w:tcW w:w="1638" w:type="dxa"/>
            <w:vAlign w:val="center"/>
          </w:tcPr>
          <w:p w14:paraId="399AEC71" w14:textId="77777777" w:rsidR="003C3E74" w:rsidRPr="007D3555" w:rsidRDefault="003C3E74" w:rsidP="003C3E74">
            <w:pPr>
              <w:jc w:val="center"/>
              <w:rPr>
                <w:rFonts w:ascii="Abadi MT Condensed Extra Bold" w:hAnsi="Abadi MT Condensed Extra Bold"/>
                <w:sz w:val="28"/>
              </w:rPr>
            </w:pPr>
            <w:r w:rsidRPr="007D3555">
              <w:rPr>
                <w:rFonts w:ascii="Abadi MT Condensed Extra Bold" w:hAnsi="Abadi MT Condensed Extra Bold"/>
                <w:sz w:val="28"/>
              </w:rPr>
              <w:t>Concept</w:t>
            </w:r>
          </w:p>
        </w:tc>
        <w:tc>
          <w:tcPr>
            <w:tcW w:w="2880" w:type="dxa"/>
            <w:vAlign w:val="center"/>
          </w:tcPr>
          <w:p w14:paraId="076D6EDD" w14:textId="77777777" w:rsidR="003C3E74" w:rsidRPr="003C3E74" w:rsidRDefault="003C3E74" w:rsidP="003C3E7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3E7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The student is a risk Taker and/or addresses complex visual/conceptual ideas in composition. Uses intuitive problem solving to generate artistic direction. Documented in journal</w:t>
            </w:r>
          </w:p>
        </w:tc>
        <w:tc>
          <w:tcPr>
            <w:tcW w:w="3060" w:type="dxa"/>
            <w:vAlign w:val="center"/>
          </w:tcPr>
          <w:p w14:paraId="0C42D686" w14:textId="77777777" w:rsidR="003C3E74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The student shows some successful fulfillment of concept through design. Some areas could use more work in order to make the concept "full circle"</w:t>
            </w:r>
          </w:p>
        </w:tc>
        <w:tc>
          <w:tcPr>
            <w:tcW w:w="2970" w:type="dxa"/>
            <w:vAlign w:val="center"/>
          </w:tcPr>
          <w:p w14:paraId="7B2C9C08" w14:textId="77777777" w:rsidR="007D3555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student's concept </w:t>
            </w:r>
            <w:proofErr w:type="gramStart"/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can not</w:t>
            </w:r>
            <w:proofErr w:type="gramEnd"/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 fully made to the viewer. The student's concept is either simplistic or not fully clear to the viewer.</w:t>
            </w:r>
          </w:p>
          <w:p w14:paraId="796AD870" w14:textId="77777777" w:rsidR="003C3E74" w:rsidRDefault="003C3E74" w:rsidP="003C3E74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2943" w:type="dxa"/>
            <w:vAlign w:val="center"/>
          </w:tcPr>
          <w:p w14:paraId="12FE3282" w14:textId="77777777" w:rsidR="003C3E74" w:rsidRPr="007D3555" w:rsidRDefault="007D3555" w:rsidP="007D355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35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The student's concept is not evident at all. It is unclear why they chose to make this piece of art.</w:t>
            </w:r>
          </w:p>
        </w:tc>
      </w:tr>
    </w:tbl>
    <w:p w14:paraId="1EAD48C1" w14:textId="77777777" w:rsidR="003C3E74" w:rsidRPr="003C3E74" w:rsidRDefault="003C3E74" w:rsidP="00902AC1">
      <w:pPr>
        <w:rPr>
          <w:rFonts w:ascii="Abadi MT Condensed Light" w:hAnsi="Abadi MT Condensed Light"/>
          <w:sz w:val="28"/>
        </w:rPr>
      </w:pPr>
    </w:p>
    <w:sectPr w:rsidR="003C3E74" w:rsidRPr="003C3E74" w:rsidSect="00902AC1">
      <w:pgSz w:w="15840" w:h="12240" w:orient="landscape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4"/>
    <w:rsid w:val="00062226"/>
    <w:rsid w:val="000C6BF8"/>
    <w:rsid w:val="003C3E74"/>
    <w:rsid w:val="0046192A"/>
    <w:rsid w:val="007D3555"/>
    <w:rsid w:val="009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DC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13633-796E-2C4D-80E1-28DB8B38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1940</Characters>
  <Application>Microsoft Macintosh Word</Application>
  <DocSecurity>0</DocSecurity>
  <Lines>16</Lines>
  <Paragraphs>4</Paragraphs>
  <ScaleCrop>false</ScaleCrop>
  <Company>Chester County Intermediate Unit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CCIU</dc:creator>
  <cp:keywords/>
  <dc:description/>
  <cp:lastModifiedBy>CCIU</cp:lastModifiedBy>
  <cp:revision>2</cp:revision>
  <dcterms:created xsi:type="dcterms:W3CDTF">2015-08-26T19:01:00Z</dcterms:created>
  <dcterms:modified xsi:type="dcterms:W3CDTF">2015-08-26T19:18:00Z</dcterms:modified>
</cp:coreProperties>
</file>